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BE" w:rsidRPr="005234CE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Фармацевтична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продукція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021:2015: 33600000-6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Фармацевтична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продукція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05BE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761E3" w:rsidRPr="000761E3">
        <w:rPr>
          <w:rFonts w:ascii="Times New Roman" w:eastAsia="Times New Roman" w:hAnsi="Times New Roman" w:cs="Times New Roman"/>
          <w:sz w:val="24"/>
          <w:szCs w:val="24"/>
          <w:lang w:val="uk-UA"/>
        </w:rPr>
        <w:t>UA-2024-02-15-009243-a</w:t>
      </w:r>
    </w:p>
    <w:bookmarkStart w:id="0" w:name="_GoBack"/>
    <w:p w:rsidR="00EE6130" w:rsidRDefault="00EE6130" w:rsidP="006E05BE">
      <w:pPr>
        <w:shd w:val="clear" w:color="auto" w:fill="FFFFFF"/>
        <w:spacing w:after="120" w:line="240" w:lineRule="auto"/>
        <w:ind w:firstLine="851"/>
        <w:jc w:val="both"/>
        <w:rPr>
          <w:rStyle w:val="a7"/>
        </w:rPr>
      </w:pPr>
      <w:r>
        <w:rPr>
          <w:rStyle w:val="a7"/>
        </w:rPr>
        <w:fldChar w:fldCharType="begin"/>
      </w:r>
      <w:r>
        <w:rPr>
          <w:rStyle w:val="a7"/>
        </w:rPr>
        <w:instrText xml:space="preserve"> HYPERLINK "</w:instrText>
      </w:r>
      <w:r w:rsidRPr="00EE6130">
        <w:rPr>
          <w:rStyle w:val="a7"/>
        </w:rPr>
        <w:instrText>https://ch-tmo.mvs.gov.ua/pharmaceutical-products16-02-2024</w:instrText>
      </w:r>
      <w:r>
        <w:rPr>
          <w:rStyle w:val="a7"/>
        </w:rPr>
        <w:instrText xml:space="preserve">" </w:instrText>
      </w:r>
      <w:r>
        <w:rPr>
          <w:rStyle w:val="a7"/>
        </w:rPr>
        <w:fldChar w:fldCharType="separate"/>
      </w:r>
      <w:r w:rsidRPr="00F262BB">
        <w:rPr>
          <w:rStyle w:val="a3"/>
        </w:rPr>
        <w:t>https://ch-tmo.mvs.gov.ua/pharmaceutical-products16-02-2024</w:t>
      </w:r>
      <w:r>
        <w:rPr>
          <w:rStyle w:val="a7"/>
        </w:rPr>
        <w:fldChar w:fldCharType="end"/>
      </w:r>
      <w:bookmarkEnd w:id="0"/>
    </w:p>
    <w:p w:rsidR="00EE6130" w:rsidRPr="005D75F6" w:rsidRDefault="00EE6130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87617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876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кошторису установи на</w:t>
      </w:r>
      <w:r w:rsidR="00CC3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876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77A7" w:rsidRPr="006E6184" w:rsidRDefault="00B277A7" w:rsidP="00800C9D">
      <w:pPr>
        <w:spacing w:after="0" w:line="240" w:lineRule="auto"/>
        <w:ind w:firstLine="709"/>
        <w:contextualSpacing/>
        <w:jc w:val="both"/>
        <w:rPr>
          <w:lang w:val="uk-UA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>Для визначення очікуваної вартості предмета закупівлі скористал</w:t>
      </w:r>
      <w:r w:rsidRPr="00800C9D">
        <w:rPr>
          <w:rFonts w:ascii="Times New Roman" w:hAnsi="Times New Roman" w:cs="Times New Roman"/>
          <w:sz w:val="24"/>
          <w:szCs w:val="24"/>
          <w:lang w:val="uk-UA"/>
        </w:rPr>
        <w:t xml:space="preserve">ися </w:t>
      </w:r>
      <w:r w:rsidR="007D39D9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цін</w:t>
      </w:r>
      <w:r w:rsidR="000002A4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ами</w:t>
      </w:r>
      <w:r w:rsidR="007D39D9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що зазначені як</w:t>
      </w:r>
      <w:r w:rsidR="00B7120A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граничн</w:t>
      </w:r>
      <w:r w:rsidR="007D39D9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</w:t>
      </w:r>
      <w:r w:rsidR="00B7120A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оптово-відпускн</w:t>
      </w:r>
      <w:r w:rsidR="007D39D9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</w:t>
      </w:r>
      <w:r w:rsidR="00B7120A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 деякі лікарські засоби, що закуповуються за бюджетні кошти та підлягають референтному ціноутворенню, станом на 01 лютого 2023 року затвердженого наказом Міністерства охорони здоров’я України від 28 лютого 2023 року № 40</w:t>
      </w:r>
      <w:r w:rsidR="000C3F9D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</w:t>
      </w:r>
      <w:r w:rsidR="00B7120A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 рамках виконання постанови Кабінету Міністрів України від 03 квітня 2019 року № 426 «Про референтне ціноутворення на деякі лікарські засоби, що закуповуються за бюджетні кошти</w:t>
      </w:r>
      <w:r w:rsidR="000002A4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». Таким чином очікувана вартість предмета закупівлі складає </w:t>
      </w:r>
      <w:r w:rsidR="00800C9D" w:rsidRPr="00800C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2737,00 грн.</w:t>
      </w:r>
      <w:r w:rsidRPr="006E6184">
        <w:rPr>
          <w:lang w:val="uk-UA"/>
        </w:rPr>
        <w:t xml:space="preserve"> </w:t>
      </w:r>
    </w:p>
    <w:p w:rsidR="00ED4A65" w:rsidRDefault="00ED4A65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41CC0" w:rsidP="00741C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 закупівлі повинен бути зареєстрованим в 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реєстр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лікарських засобів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мати реєстраційне посвідчення, маркування на етикетці, мати інструкцію 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медичного застосування препарату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Термін придатності - не менше 80% від загального.</w:t>
      </w:r>
    </w:p>
    <w:p w:rsidR="00741CC0" w:rsidRDefault="00741CC0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1216"/>
        <w:gridCol w:w="5010"/>
        <w:gridCol w:w="1144"/>
        <w:gridCol w:w="568"/>
      </w:tblGrid>
      <w:tr w:rsidR="00306EC4" w:rsidRPr="000761E3" w:rsidTr="000761E3">
        <w:trPr>
          <w:trHeight w:val="11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0761E3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1" w:name="_Hlk158618914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МНН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0761E3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АТХ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класифі-катор</w:t>
            </w:r>
            <w:proofErr w:type="spellEnd"/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0761E3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номенклатурної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позиції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предмета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 форма випуску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0761E3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Одиниці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0761E3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К-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сть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761E3" w:rsidRPr="000761E3" w:rsidTr="000761E3">
        <w:trPr>
          <w:trHeight w:val="31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Midazolam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N05CD08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Мідазолам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розчин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д/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5 мг/мл по 3 мл №10 в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амп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упак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0761E3" w:rsidRPr="000761E3" w:rsidTr="000761E3">
        <w:trPr>
          <w:trHeight w:val="41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Ketamine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N01AX03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Кетамін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-ЗН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розчин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д/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50 мг/мл по 2 мл №10 в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амп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упак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E3" w:rsidRPr="000761E3" w:rsidRDefault="000761E3" w:rsidP="000761E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bookmarkEnd w:id="1"/>
    </w:tbl>
    <w:p w:rsidR="00741CC0" w:rsidRPr="00D7390F" w:rsidRDefault="00741CC0" w:rsidP="00741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B7120A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b/>
              </w:rPr>
              <w:t>Уповноважена особа</w:t>
            </w:r>
            <w:r w:rsidR="00CD5CBD">
              <w:rPr>
                <w:rFonts w:ascii="Times New Roman" w:hAnsi="Times New Roman" w:cs="Times New Roman"/>
                <w:b/>
                <w:lang w:val="uk-UA"/>
              </w:rPr>
              <w:t>, фахівец</w:t>
            </w:r>
            <w:r w:rsidR="00B7120A">
              <w:rPr>
                <w:rFonts w:ascii="Times New Roman" w:hAnsi="Times New Roman" w:cs="Times New Roman"/>
                <w:b/>
                <w:lang w:val="uk-UA"/>
              </w:rPr>
              <w:t xml:space="preserve">ь з публічних закупівель </w:t>
            </w:r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157DE5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7DE5">
              <w:rPr>
                <w:rFonts w:ascii="Times New Roman" w:hAnsi="Times New Roman" w:cs="Times New Roman"/>
                <w:b/>
                <w:bCs/>
                <w:u w:val="single"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ED4A65">
      <w:pgSz w:w="11906" w:h="16838"/>
      <w:pgMar w:top="1276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6F"/>
    <w:rsid w:val="000002A4"/>
    <w:rsid w:val="0003227C"/>
    <w:rsid w:val="000761E3"/>
    <w:rsid w:val="000C3F9D"/>
    <w:rsid w:val="001350CA"/>
    <w:rsid w:val="00293759"/>
    <w:rsid w:val="002E2E11"/>
    <w:rsid w:val="003032E8"/>
    <w:rsid w:val="00306EC4"/>
    <w:rsid w:val="00411E34"/>
    <w:rsid w:val="004812C9"/>
    <w:rsid w:val="005555AF"/>
    <w:rsid w:val="005E2E6F"/>
    <w:rsid w:val="00687021"/>
    <w:rsid w:val="006E05BE"/>
    <w:rsid w:val="00741CC0"/>
    <w:rsid w:val="007D39D9"/>
    <w:rsid w:val="00800C9D"/>
    <w:rsid w:val="00854480"/>
    <w:rsid w:val="00876176"/>
    <w:rsid w:val="008D13BC"/>
    <w:rsid w:val="008E4C0E"/>
    <w:rsid w:val="00A07EBB"/>
    <w:rsid w:val="00A228FF"/>
    <w:rsid w:val="00A31E67"/>
    <w:rsid w:val="00AA5EAE"/>
    <w:rsid w:val="00B277A7"/>
    <w:rsid w:val="00B7120A"/>
    <w:rsid w:val="00BB7F48"/>
    <w:rsid w:val="00CC3F67"/>
    <w:rsid w:val="00CD5CBD"/>
    <w:rsid w:val="00D7390F"/>
    <w:rsid w:val="00D758C1"/>
    <w:rsid w:val="00EA49FF"/>
    <w:rsid w:val="00ED4A65"/>
    <w:rsid w:val="00EE6130"/>
    <w:rsid w:val="00EF1251"/>
    <w:rsid w:val="00F1743A"/>
    <w:rsid w:val="00F46367"/>
    <w:rsid w:val="00F55E03"/>
    <w:rsid w:val="00FF2F9A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F4EC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2">
    <w:name w:val="Body Text Indent 2"/>
    <w:basedOn w:val="a"/>
    <w:link w:val="20"/>
    <w:rsid w:val="00B712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B712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rvts23">
    <w:name w:val="rvts23"/>
    <w:rsid w:val="00B7120A"/>
  </w:style>
  <w:style w:type="character" w:styleId="a7">
    <w:name w:val="Strong"/>
    <w:basedOn w:val="a0"/>
    <w:uiPriority w:val="22"/>
    <w:qFormat/>
    <w:rsid w:val="00EE6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2023-09-14T12:44:00Z</dcterms:created>
  <dcterms:modified xsi:type="dcterms:W3CDTF">2024-02-16T08:30:00Z</dcterms:modified>
</cp:coreProperties>
</file>